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AE9" w:rsidRDefault="00525AE9" w:rsidP="00525AE9">
      <w:pPr>
        <w:pStyle w:val="tekst"/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Stečajni upravitelj, u stečajnom postupku koji se vodi nad dužnikom</w:t>
      </w:r>
    </w:p>
    <w:p w:rsidR="00525AE9" w:rsidRDefault="00D46705" w:rsidP="00D46705">
      <w:pPr>
        <w:pStyle w:val="tekst"/>
        <w:jc w:val="both"/>
        <w:rPr>
          <w:color w:val="000000"/>
        </w:rPr>
      </w:pPr>
      <w:r w:rsidRPr="00D46705">
        <w:rPr>
          <w:rStyle w:val="bold"/>
          <w:b/>
          <w:bCs/>
          <w:color w:val="000000"/>
        </w:rPr>
        <w:t>KAPITAL d.o.o. – u stečaju, Zagreb, Savska cesta 41, MBS: 080139717, OIB: 50264134361</w:t>
      </w:r>
      <w:r w:rsidR="00525AE9" w:rsidRPr="00F16A84">
        <w:rPr>
          <w:color w:val="000000"/>
        </w:rPr>
        <w:t xml:space="preserve">, </w:t>
      </w:r>
      <w:r w:rsidR="00525AE9">
        <w:rPr>
          <w:color w:val="000000"/>
        </w:rPr>
        <w:t xml:space="preserve">na Trgovačkom sudu u Zagrebu pod poslovnim brojem </w:t>
      </w:r>
      <w:r>
        <w:rPr>
          <w:color w:val="000000"/>
        </w:rPr>
        <w:t xml:space="preserve">31-ST-1060/14 </w:t>
      </w:r>
      <w:r w:rsidR="00525AE9">
        <w:rPr>
          <w:color w:val="000000"/>
        </w:rPr>
        <w:t xml:space="preserve">objavljuje sukladno čl. 183. i 184. Stečajnog zakona i uz suglasnost stečajnog suca od dana </w:t>
      </w:r>
      <w:r>
        <w:rPr>
          <w:color w:val="000000"/>
        </w:rPr>
        <w:t>20.04.2016.</w:t>
      </w:r>
      <w:r w:rsidR="001B79AC">
        <w:rPr>
          <w:color w:val="000000"/>
        </w:rPr>
        <w:t xml:space="preserve"> </w:t>
      </w:r>
      <w:r w:rsidR="00525AE9">
        <w:rPr>
          <w:color w:val="000000"/>
        </w:rPr>
        <w:t xml:space="preserve">godine, Rješenjem broj </w:t>
      </w:r>
      <w:r w:rsidRPr="00D46705">
        <w:rPr>
          <w:color w:val="000000"/>
        </w:rPr>
        <w:t>31-ST-1060/14-71</w:t>
      </w:r>
      <w:r>
        <w:rPr>
          <w:color w:val="000000"/>
        </w:rPr>
        <w:t xml:space="preserve"> prvu </w:t>
      </w:r>
      <w:r w:rsidR="00525AE9">
        <w:rPr>
          <w:color w:val="000000"/>
        </w:rPr>
        <w:t>djelomičnu diobu</w:t>
      </w:r>
      <w:r>
        <w:rPr>
          <w:color w:val="000000"/>
        </w:rPr>
        <w:t>.</w:t>
      </w:r>
    </w:p>
    <w:p w:rsidR="00D46705" w:rsidRDefault="00D46705" w:rsidP="00D46705">
      <w:pPr>
        <w:pStyle w:val="tekst"/>
        <w:jc w:val="both"/>
      </w:pPr>
    </w:p>
    <w:p w:rsidR="00D46705" w:rsidRDefault="00D46705" w:rsidP="00525AE9">
      <w:pPr>
        <w:pStyle w:val="tekst"/>
        <w:jc w:val="both"/>
        <w:rPr>
          <w:color w:val="000000"/>
        </w:rPr>
      </w:pPr>
      <w:r>
        <w:rPr>
          <w:color w:val="000000"/>
        </w:rPr>
        <w:t>Prvom</w:t>
      </w:r>
      <w:r w:rsidR="00827CE5">
        <w:rPr>
          <w:color w:val="000000"/>
        </w:rPr>
        <w:t xml:space="preserve"> </w:t>
      </w:r>
      <w:r w:rsidR="00525AE9">
        <w:rPr>
          <w:color w:val="000000"/>
        </w:rPr>
        <w:t xml:space="preserve">djelomičnom diobom </w:t>
      </w:r>
      <w:r w:rsidRPr="00D46705">
        <w:rPr>
          <w:color w:val="000000"/>
        </w:rPr>
        <w:t>će se vjerovnicima I višeg isplatnog reda od utvrđenih tražbina u iznosu od 292.167,67   kuna isplatiti u 100%  iznosa, a vjerovnicima II višeg isplatnog reda od utvrđenih tražbina u iznosu od 8.847.797,32 kuna isplatiti 24,95% što čini iznos od 2.207.832,45 kuna</w:t>
      </w:r>
      <w:r>
        <w:rPr>
          <w:color w:val="000000"/>
        </w:rPr>
        <w:t>.</w:t>
      </w:r>
    </w:p>
    <w:p w:rsidR="00D46705" w:rsidRDefault="00D46705" w:rsidP="00525AE9">
      <w:pPr>
        <w:pStyle w:val="tekst"/>
        <w:jc w:val="both"/>
        <w:rPr>
          <w:color w:val="000000"/>
        </w:rPr>
      </w:pPr>
    </w:p>
    <w:p w:rsidR="00525AE9" w:rsidRDefault="007F7C80" w:rsidP="00525AE9">
      <w:pPr>
        <w:pStyle w:val="tekst"/>
        <w:jc w:val="both"/>
        <w:rPr>
          <w:color w:val="000000"/>
        </w:rPr>
      </w:pPr>
      <w:r>
        <w:rPr>
          <w:color w:val="000000"/>
        </w:rPr>
        <w:t>Popis tražbina vjerovnika prvog i drugog</w:t>
      </w:r>
      <w:r w:rsidR="00525AE9">
        <w:rPr>
          <w:color w:val="000000"/>
        </w:rPr>
        <w:t xml:space="preserve"> višeg isplatnog reda koji se namiruju ovom diobom izložen je u pisarnici Trgovačkog suda u Zagrebu.</w:t>
      </w:r>
    </w:p>
    <w:p w:rsidR="00525AE9" w:rsidRDefault="00525AE9" w:rsidP="00525AE9">
      <w:pPr>
        <w:pStyle w:val="tekst"/>
        <w:jc w:val="both"/>
        <w:rPr>
          <w:color w:val="000000"/>
        </w:rPr>
      </w:pPr>
    </w:p>
    <w:p w:rsidR="001B79AC" w:rsidRPr="001B79AC" w:rsidRDefault="001B79AC" w:rsidP="001B79AC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1B79A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Pouka o pravnom lijeku:</w:t>
      </w:r>
    </w:p>
    <w:p w:rsidR="00525AE9" w:rsidRDefault="001B79AC" w:rsidP="001B79AC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1B79AC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Prigovor na diobni popis može se podnijeti stečajnom sudu u roku od osam dana nakon isteka roka iz članka 1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85. stavak 1. Stečajnog zakona.</w:t>
      </w:r>
    </w:p>
    <w:p w:rsidR="00421BFE" w:rsidRDefault="00421BFE" w:rsidP="001B79AC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525AE9" w:rsidRDefault="00525AE9" w:rsidP="00525AE9">
      <w:pPr>
        <w:pStyle w:val="tekst"/>
        <w:jc w:val="both"/>
        <w:rPr>
          <w:color w:val="000000"/>
        </w:rPr>
      </w:pPr>
    </w:p>
    <w:p w:rsidR="00525AE9" w:rsidRDefault="00525AE9" w:rsidP="00525AE9"/>
    <w:p w:rsidR="00525AE9" w:rsidRDefault="00525AE9" w:rsidP="00525AE9"/>
    <w:p w:rsidR="00525AE9" w:rsidRDefault="00525AE9" w:rsidP="00525AE9"/>
    <w:p w:rsidR="003059B2" w:rsidRDefault="00751C2A"/>
    <w:sectPr w:rsidR="003059B2" w:rsidSect="00F16A84">
      <w:pgSz w:w="11906" w:h="16838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AE9"/>
    <w:rsid w:val="000869BA"/>
    <w:rsid w:val="00111194"/>
    <w:rsid w:val="001B79AC"/>
    <w:rsid w:val="001F7D7C"/>
    <w:rsid w:val="004066A2"/>
    <w:rsid w:val="00421BFE"/>
    <w:rsid w:val="004432B7"/>
    <w:rsid w:val="00471C9E"/>
    <w:rsid w:val="00525AE9"/>
    <w:rsid w:val="005C577A"/>
    <w:rsid w:val="006D78DA"/>
    <w:rsid w:val="00751C2A"/>
    <w:rsid w:val="007F7C80"/>
    <w:rsid w:val="00827CE5"/>
    <w:rsid w:val="00D05495"/>
    <w:rsid w:val="00D46705"/>
    <w:rsid w:val="00EA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25AE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525AE9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525AE9"/>
  </w:style>
  <w:style w:type="paragraph" w:styleId="Tekstbalonia">
    <w:name w:val="Balloon Text"/>
    <w:basedOn w:val="Normal"/>
    <w:link w:val="TekstbaloniaChar"/>
    <w:uiPriority w:val="99"/>
    <w:semiHidden/>
    <w:unhideWhenUsed/>
    <w:rsid w:val="00443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2B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25AE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525AE9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525AE9"/>
  </w:style>
  <w:style w:type="paragraph" w:styleId="Tekstbalonia">
    <w:name w:val="Balloon Text"/>
    <w:basedOn w:val="Normal"/>
    <w:link w:val="TekstbaloniaChar"/>
    <w:uiPriority w:val="99"/>
    <w:semiHidden/>
    <w:unhideWhenUsed/>
    <w:rsid w:val="00443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2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Ivona Blažek</cp:lastModifiedBy>
  <cp:revision>2</cp:revision>
  <cp:lastPrinted>2016-05-04T07:05:00Z</cp:lastPrinted>
  <dcterms:created xsi:type="dcterms:W3CDTF">2016-05-04T07:55:00Z</dcterms:created>
  <dcterms:modified xsi:type="dcterms:W3CDTF">2016-05-04T07:55:00Z</dcterms:modified>
</cp:coreProperties>
</file>